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КАЗАХСКИЙ НАЦИОНАЛЬНЫЙ УНИВЕРСИТЕТ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ИМ. АЛЬ-ФАРАБИ</w:t>
      </w: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Факультет </w:t>
      </w: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 xml:space="preserve"> международных отношений</w:t>
      </w: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</w:p>
    <w:p w:rsidR="00C624DB" w:rsidRDefault="00C624DB" w:rsidP="00C624DB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napToGrid w:val="0"/>
          <w:sz w:val="18"/>
          <w:szCs w:val="18"/>
          <w:lang w:eastAsia="ru-RU"/>
        </w:rPr>
        <w:t>кафедра международного права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Образовательная программа по специальности – 5ВО30200 «Международное право»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9176D0" w:rsidRPr="009176D0" w:rsidRDefault="009176D0" w:rsidP="009176D0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0"/>
          <w:szCs w:val="20"/>
          <w:lang w:eastAsia="ru-RU"/>
        </w:rPr>
      </w:pPr>
    </w:p>
    <w:p w:rsidR="009176D0" w:rsidRPr="009176D0" w:rsidRDefault="009176D0" w:rsidP="009176D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176D0">
        <w:rPr>
          <w:rFonts w:ascii="Times New Roman" w:eastAsia="Cambria" w:hAnsi="Times New Roman"/>
          <w:b/>
          <w:sz w:val="20"/>
          <w:szCs w:val="20"/>
        </w:rPr>
        <w:tab/>
      </w:r>
      <w:r w:rsidRPr="009176D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Утверждено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Протокол №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11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__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от « 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24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__»_</w:t>
      </w:r>
      <w:r w:rsidRPr="009176D0">
        <w:rPr>
          <w:rFonts w:ascii="Times New Roman" w:eastAsia="Times New Roman" w:hAnsi="Times New Roman"/>
          <w:b/>
          <w:sz w:val="20"/>
          <w:szCs w:val="20"/>
          <w:u w:val="single"/>
          <w:lang w:val="kk-KZ" w:eastAsia="ru-RU"/>
        </w:rPr>
        <w:t>июня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>__ 20</w:t>
      </w:r>
      <w:r w:rsidR="00656D58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>15</w:t>
      </w: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г.</w:t>
      </w:r>
    </w:p>
    <w:p w:rsidR="009176D0" w:rsidRPr="009176D0" w:rsidRDefault="009176D0" w:rsidP="009176D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Декан факультета </w:t>
      </w:r>
      <w:r w:rsidRPr="009176D0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- </w:t>
      </w: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9176D0" w:rsidRPr="009176D0" w:rsidRDefault="009176D0" w:rsidP="009176D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76D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Шакиров К.Н.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4247" w:type="dxa"/>
        <w:tblLayout w:type="fixed"/>
        <w:tblLook w:val="04A0" w:firstRow="1" w:lastRow="0" w:firstColumn="1" w:lastColumn="0" w:noHBand="0" w:noVBand="1"/>
      </w:tblPr>
      <w:tblGrid>
        <w:gridCol w:w="4247"/>
      </w:tblGrid>
      <w:tr w:rsidR="009176D0" w:rsidTr="009176D0">
        <w:tc>
          <w:tcPr>
            <w:tcW w:w="4247" w:type="dxa"/>
          </w:tcPr>
          <w:p w:rsidR="009176D0" w:rsidRDefault="009176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9176D0" w:rsidRDefault="009176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9176D0" w:rsidRDefault="009176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СИЛЛАБУС*</w:t>
      </w:r>
    </w:p>
    <w:p w:rsidR="00C624DB" w:rsidRDefault="00C624DB" w:rsidP="00C624DB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по основному обязательному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модулю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7 (ОММ) 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«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UPR</w:t>
      </w:r>
      <w:r w:rsidR="00926AE0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  <w:b/>
          <w:color w:val="000000"/>
          <w:sz w:val="18"/>
          <w:szCs w:val="18"/>
          <w:lang w:val="en-US"/>
        </w:rPr>
        <w:t>KZS</w:t>
      </w:r>
      <w:r>
        <w:rPr>
          <w:rFonts w:ascii="Times New Roman" w:hAnsi="Times New Roman"/>
          <w:b/>
          <w:color w:val="000000"/>
          <w:sz w:val="18"/>
          <w:szCs w:val="18"/>
        </w:rPr>
        <w:t xml:space="preserve"> 2407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»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-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«Уголовное право Республики Казахстан и зарубежных стран – Особенная часть» специальность – 5ВО30200 «Международное право»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>
        <w:rPr>
          <w:rFonts w:ascii="Times New Roman" w:eastAsia="Times New Roman" w:hAnsi="Times New Roman"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к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редитов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- 3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Cambria" w:hAnsi="Times New Roman"/>
          <w:b/>
          <w:sz w:val="18"/>
          <w:szCs w:val="18"/>
          <w:lang w:eastAsia="ru-RU"/>
        </w:rPr>
        <w:t>2</w:t>
      </w:r>
      <w:r>
        <w:rPr>
          <w:rFonts w:ascii="Times New Roman" w:eastAsia="Cambria" w:hAnsi="Times New Roman"/>
          <w:sz w:val="18"/>
          <w:szCs w:val="18"/>
          <w:lang w:val="kk-KZ" w:eastAsia="ru-RU"/>
        </w:rPr>
        <w:t xml:space="preserve"> </w:t>
      </w:r>
      <w:r>
        <w:rPr>
          <w:rFonts w:ascii="Times New Roman" w:eastAsia="Cambria" w:hAnsi="Times New Roman"/>
          <w:b/>
          <w:sz w:val="18"/>
          <w:szCs w:val="18"/>
          <w:lang w:eastAsia="ru-RU"/>
        </w:rPr>
        <w:t xml:space="preserve">Курс: , </w:t>
      </w:r>
      <w:r>
        <w:rPr>
          <w:rFonts w:ascii="Times New Roman" w:eastAsia="Cambria" w:hAnsi="Times New Roman"/>
          <w:b/>
          <w:sz w:val="18"/>
          <w:szCs w:val="18"/>
          <w:lang w:val="kk-KZ" w:eastAsia="ru-RU"/>
        </w:rPr>
        <w:t xml:space="preserve">3 </w:t>
      </w:r>
      <w:r>
        <w:rPr>
          <w:rFonts w:ascii="Times New Roman" w:eastAsia="Cambria" w:hAnsi="Times New Roman"/>
          <w:b/>
          <w:sz w:val="18"/>
          <w:szCs w:val="18"/>
          <w:lang w:eastAsia="ru-RU"/>
        </w:rPr>
        <w:t>семестр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(осенний),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/о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.</w:t>
      </w: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Сведение о лекторе</w:t>
      </w:r>
      <w:r>
        <w:rPr>
          <w:rFonts w:ascii="Times New Roman" w:hAnsi="Times New Roman"/>
          <w:sz w:val="18"/>
          <w:szCs w:val="18"/>
          <w:lang w:eastAsia="ru-RU"/>
        </w:rPr>
        <w:t xml:space="preserve"> – </w:t>
      </w:r>
      <w:r>
        <w:rPr>
          <w:rFonts w:ascii="Times New Roman" w:hAnsi="Times New Roman"/>
          <w:b/>
          <w:sz w:val="18"/>
          <w:szCs w:val="18"/>
          <w:lang w:eastAsia="ru-RU"/>
        </w:rPr>
        <w:t>Самалдыков Максут Кошекович, кандидат юридических наук, доцент, полковник милиции в запасе.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Телефоны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(рабочий - 2-43-83-22, мобильный – 8 701 7424733)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e-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maksut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2009@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yandex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ru</w:t>
      </w:r>
      <w:proofErr w:type="spellEnd"/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кабинет: (205)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ПАСПОРТ модуля: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sym w:font="Wingdings" w:char="F0A7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Цели дисциплины: 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теоретическое усвоение норм и институтов Особенной части УК РК</w:t>
      </w:r>
      <w:r w:rsidR="00F47F53">
        <w:rPr>
          <w:rFonts w:ascii="Times New Roman" w:eastAsia="Times New Roman" w:hAnsi="Times New Roman"/>
          <w:sz w:val="18"/>
          <w:szCs w:val="18"/>
          <w:lang w:eastAsia="ru-RU"/>
        </w:rPr>
        <w:t xml:space="preserve"> в новой редакции от 3 июля 2014 г.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и приобретение навыков их применения в правоохранительной и иной профессиональной деятельности юриста;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формирование у студентов специальных знаний по основным направлениям и институтам уголовного права зарубежных стран и его соотношению с уголовным законодательством Республики Казахстан.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Основные задачи дисциплины: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овладение категориями, понятиями и терминами Особенной части уголовного права, их толкованием;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познание объективных и субъективных признаков конкретных составов преступлений на основе методики их уголовно-правовой характеристики;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изучение правил квалификации преступлений и их применение в уголовно-правовой оценке фактических обстоятельств, установленных по уголовным делам;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использование разъяснений Нормативных постановлений Верховного Суда Республики Казахстан, публикаций в его бюллетенях по конкретным уголовным делам, иных материалов следственной и судебной практики на основе их анализа и обобщения;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получение обучающимися знаний об основных теоретических концепциях развития уголовного права зарубежных государств;</w:t>
      </w:r>
      <w:r>
        <w:rPr>
          <w:rFonts w:ascii="Times New Roman" w:eastAsia="Times New Roman" w:hAnsi="Times New Roman"/>
          <w:sz w:val="18"/>
          <w:szCs w:val="18"/>
          <w:lang w:eastAsia="ru-RU"/>
        </w:rPr>
        <w:br/>
        <w:t>- формирование понятийно–категориального аппарата в области уголовного права зарубежных государств;</w:t>
      </w:r>
      <w:r>
        <w:rPr>
          <w:rFonts w:ascii="Times New Roman" w:eastAsia="Times New Roman" w:hAnsi="Times New Roman"/>
          <w:sz w:val="18"/>
          <w:szCs w:val="18"/>
          <w:lang w:eastAsia="ru-RU"/>
        </w:rPr>
        <w:br/>
        <w:t>- овладение знаниями уголовного законодательства и принципов его применения в зарубежных государствах.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SimSun" w:hAnsi="Times New Roman"/>
          <w:b/>
          <w:sz w:val="18"/>
          <w:szCs w:val="18"/>
          <w:lang w:eastAsia="zh-CN"/>
        </w:rPr>
        <w:t>Компетенции,  осваиваемые в результате изучения данной дисциплины.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При подготовке к практическим занятиям и в процессе их проведения студент приобретает 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навыки: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анализа юридически значимых фактов и обстоятельств дела, изложенных в задачах, основанных на материалах судебно-следственной практики;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правильного выбора уголовно-правовых норм, подлежащих применению;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точной квалификации уголовно-правовых деяний, описанных в задачах;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 изучения и использования судебной практики.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C624DB" w:rsidRDefault="00C624DB" w:rsidP="00C624DB">
      <w:pPr>
        <w:spacing w:after="0" w:line="240" w:lineRule="auto"/>
        <w:ind w:firstLine="397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Изучив дисциплину «Уголовное право РК и ЗС – Особенная часть», </w:t>
      </w:r>
      <w:r>
        <w:rPr>
          <w:rFonts w:ascii="Times New Roman" w:eastAsia="Times New Roman" w:hAnsi="Times New Roman"/>
          <w:b/>
          <w:i/>
          <w:sz w:val="18"/>
          <w:szCs w:val="18"/>
          <w:lang w:eastAsia="ru-RU"/>
        </w:rPr>
        <w:t>студент должен уметь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  </w:t>
      </w:r>
      <w:r>
        <w:rPr>
          <w:rFonts w:ascii="Times New Roman" w:hAnsi="Times New Roman"/>
          <w:sz w:val="18"/>
          <w:szCs w:val="18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работать с зарубежными законодательными и иными нормативными источниками, касающимися уголовной ответственности;</w:t>
      </w: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 xml:space="preserve">     </w:t>
      </w:r>
      <w:r>
        <w:rPr>
          <w:rFonts w:ascii="Times New Roman" w:eastAsia="SimSun" w:hAnsi="Times New Roman"/>
          <w:b/>
          <w:sz w:val="18"/>
          <w:szCs w:val="18"/>
          <w:lang w:eastAsia="zh-CN"/>
        </w:rPr>
        <w:t xml:space="preserve">Пререквизиты, </w:t>
      </w:r>
      <w:r>
        <w:rPr>
          <w:rFonts w:ascii="Times New Roman" w:eastAsia="SimSun" w:hAnsi="Times New Roman"/>
          <w:sz w:val="18"/>
          <w:szCs w:val="18"/>
          <w:lang w:eastAsia="zh-CN"/>
        </w:rPr>
        <w:t>необходимые для освоения изучаемой дисциплины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– Теория государства и права, Конституционное право РК, Правоохранительные органы РК, Уголовное право РК и ЗС – Общая часть.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Постреквизиты дисциплины: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Уголовно-процессуальное право РК, адвокатура в международном праве и внутригосударственном праве РК. 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СТРУКТУРА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 СОДЕРЖАНИЕ ДИСЦИПЛИНЫ</w:t>
      </w: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488"/>
        <w:gridCol w:w="952"/>
        <w:gridCol w:w="2057"/>
      </w:tblGrid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Неделя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Название темы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Кол-во часов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Максимальный балл</w:t>
            </w:r>
          </w:p>
        </w:tc>
      </w:tr>
      <w:tr w:rsidR="00C624DB" w:rsidTr="00C624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Модуль 1</w:t>
            </w:r>
          </w:p>
        </w:tc>
      </w:tr>
      <w:tr w:rsidR="00C624DB" w:rsidTr="00C624DB">
        <w:trPr>
          <w:trHeight w:val="344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keepNext/>
              <w:keepLines/>
              <w:spacing w:before="480"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ru-RU"/>
              </w:rPr>
              <w:t xml:space="preserve">Лекция </w:t>
            </w:r>
            <w:r w:rsidRPr="00CB23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kk-KZ" w:eastAsia="ru-RU"/>
              </w:rPr>
              <w:t xml:space="preserve">1  </w:t>
            </w:r>
            <w:r w:rsidRPr="00CB233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«Понятие, значение и система Особенной части уголовного права РК.</w:t>
            </w:r>
            <w:r w:rsidRPr="00CB2337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CB2337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  <w:t xml:space="preserve"> </w:t>
            </w:r>
            <w:r w:rsidRPr="00CB2337">
              <w:rPr>
                <w:rFonts w:ascii="Times New Roman" w:eastAsia="Times New Roman" w:hAnsi="Times New Roman"/>
                <w:b/>
                <w:bCs/>
                <w:kern w:val="36"/>
                <w:sz w:val="18"/>
                <w:szCs w:val="18"/>
                <w:lang w:eastAsia="ru-RU"/>
              </w:rPr>
              <w:t>Система Особенной части уголовного права современных зарубежных стран</w:t>
            </w:r>
            <w:r w:rsidRPr="00CB2337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  <w:p w:rsidR="00C624DB" w:rsidRDefault="00411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trHeight w:val="257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2-3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2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Уголовные правонарушения против личности</w:t>
            </w:r>
            <w:r w:rsidR="00411B3B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законодательству РК и З/С</w:t>
            </w:r>
            <w:r w:rsidRPr="00CB2337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411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6601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3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E9247A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Уголовные правонарушения против конституционных и иных прав и свобод человека и гражданина</w:t>
            </w:r>
            <w:r w:rsidRPr="00CB23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9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9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91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4  </w:t>
            </w:r>
            <w:r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«</w:t>
            </w:r>
            <w:r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Преступления против </w:t>
            </w:r>
            <w:r w:rsidR="00FC77E8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мира и безопасности человечества</w:t>
            </w:r>
            <w:r w:rsidRPr="00CB2337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1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367" w:rsidRPr="00297367" w:rsidRDefault="00744BFB" w:rsidP="002973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1</w:t>
            </w: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 </w:t>
            </w:r>
            <w:r w:rsidR="00297367" w:rsidRPr="00297367">
              <w:rPr>
                <w:rFonts w:ascii="Times New Roman" w:eastAsia="Times New Roman" w:hAnsi="Times New Roman"/>
                <w:snapToGrid w:val="0"/>
                <w:color w:val="7030A0"/>
                <w:sz w:val="18"/>
                <w:szCs w:val="18"/>
                <w:lang w:eastAsia="ru-RU"/>
              </w:rPr>
              <w:t>«</w:t>
            </w:r>
            <w:r w:rsidR="00297367" w:rsidRPr="00297367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Преступления против мира и безопасности человечества</w:t>
            </w:r>
            <w:r w:rsidR="00297367" w:rsidRPr="00297367">
              <w:rPr>
                <w:rFonts w:ascii="Times New Roman" w:eastAsia="Times New Roman" w:hAnsi="Times New Roman"/>
                <w:snapToGrid w:val="0"/>
                <w:color w:val="7030A0"/>
                <w:sz w:val="18"/>
                <w:szCs w:val="18"/>
                <w:lang w:eastAsia="ru-RU"/>
              </w:rPr>
              <w:t>»</w:t>
            </w:r>
          </w:p>
          <w:p w:rsidR="00744BFB" w:rsidRDefault="00744BFB" w:rsidP="00744BFB">
            <w:pPr>
              <w:spacing w:after="0" w:line="240" w:lineRule="auto"/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-1. </w:t>
            </w: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Применение запрещенных средств и методов ведения войны.</w:t>
            </w:r>
            <w:r w:rsidRPr="00744BFB">
              <w:rPr>
                <w:rFonts w:ascii="Arial" w:eastAsia="Times New Roman" w:hAnsi="Arial" w:cs="Arial"/>
                <w:b/>
                <w:color w:val="7030A0"/>
                <w:sz w:val="18"/>
                <w:szCs w:val="18"/>
                <w:lang w:eastAsia="ru-RU"/>
              </w:rPr>
              <w:t xml:space="preserve"> </w:t>
            </w:r>
          </w:p>
          <w:p w:rsidR="00744BFB" w:rsidRPr="00744BFB" w:rsidRDefault="00744BFB" w:rsidP="00744BF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</w:pPr>
            <w:r w:rsidRPr="00744BF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>1-2. Участие в иностранных вооруженных конфликтах.</w:t>
            </w:r>
            <w:r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eastAsia="ru-RU"/>
              </w:rPr>
              <w:t xml:space="preserve"> Его разграничение с наемничеством по уголовному законодательству РК.</w:t>
            </w:r>
          </w:p>
          <w:p w:rsidR="00C624DB" w:rsidRPr="00744BFB" w:rsidRDefault="00C624DB" w:rsidP="00744BF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946172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6</w:t>
            </w:r>
          </w:p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Лекция 5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Уголовные правонарушения против основ конституционного строя и безопасности государства</w:t>
            </w:r>
            <w:r w:rsidR="003B4349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законодательству РК и З/С</w:t>
            </w:r>
            <w:r w:rsidRPr="00CB2337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1649C3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946172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946172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172" w:rsidRDefault="00946172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D208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72" w:rsidRDefault="00946172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9461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7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Лекция 6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FC77E8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Уголов</w:t>
            </w:r>
            <w:r w:rsidR="00C91734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ные правонарушения против</w:t>
            </w:r>
            <w:r w:rsidR="00946172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собственности по законодательству РК и З/С</w:t>
            </w:r>
            <w:r w:rsidR="00C624DB" w:rsidRPr="00CB2337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1649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D20862" w:rsidRDefault="002F1139" w:rsidP="00D2086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18"/>
                <w:szCs w:val="18"/>
                <w:lang w:eastAsia="ru-RU"/>
              </w:rPr>
            </w:pPr>
            <w:r w:rsidRPr="00A464B4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>СРСП. 2 «</w:t>
            </w: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Уголовные правонарушения в сфере информатизации и связи</w:t>
            </w:r>
            <w:r w:rsidR="00B4318B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B4318B" w:rsidRPr="00B4318B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по</w:t>
            </w:r>
            <w:r w:rsidR="00B4318B">
              <w:rPr>
                <w:rFonts w:ascii="Times New Roman" w:eastAsia="Times New Roman" w:hAnsi="Times New Roman"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B4318B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законодательству РК и З/С»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EF4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1</w:t>
            </w:r>
            <w:r w:rsidR="00C624DB">
              <w:rPr>
                <w:rFonts w:ascii="Times New Roman" w:eastAsia="Times New Roman" w:hAnsi="Times New Roman"/>
                <w:caps/>
                <w:sz w:val="18"/>
                <w:szCs w:val="18"/>
                <w:lang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17</w:t>
            </w:r>
          </w:p>
        </w:tc>
      </w:tr>
      <w:tr w:rsidR="00F86700" w:rsidTr="00C62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00" w:rsidRDefault="00F86700" w:rsidP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Pr="00D20862" w:rsidRDefault="00F8670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Midterm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 w:eastAsia="ru-RU"/>
              </w:rPr>
              <w:t>Exam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Default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00" w:rsidRPr="00A03294" w:rsidRDefault="00F86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C624DB" w:rsidTr="00C624D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i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7</w:t>
            </w:r>
            <w:r w:rsidR="00C624DB" w:rsidRPr="00CB23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AE487A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Уголовные правонарушения в сфере экономической деятельности</w:t>
            </w:r>
            <w:r w:rsidR="00C624DB" w:rsidRPr="00CB2337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AE4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9-10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2C4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8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ED2A36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Уголовные правонарушения  против общественной безопасности и общественного порядка</w:t>
            </w:r>
            <w:r w:rsidR="00301F5D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 РК и </w:t>
            </w:r>
            <w:proofErr w:type="gramStart"/>
            <w:r w:rsidR="00301F5D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</w:t>
            </w:r>
            <w:proofErr w:type="gramEnd"/>
            <w:r w:rsidR="00301F5D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/С</w:t>
            </w:r>
            <w:r w:rsidR="00C624DB" w:rsidRPr="00CB2337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ED2A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+2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Pr="00A464B4" w:rsidRDefault="002470CA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i/>
                <w:color w:val="7030A0"/>
                <w:kern w:val="36"/>
                <w:sz w:val="18"/>
                <w:szCs w:val="18"/>
                <w:lang w:eastAsia="ru-RU"/>
              </w:rPr>
            </w:pP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3.</w:t>
            </w:r>
            <w:r w:rsidR="00C624DB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 xml:space="preserve"> </w:t>
            </w:r>
            <w:r w:rsidR="00786B38"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«Медицинские уголовные правонарушения по законодательству РК и З/С»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11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E200BD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9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7C207A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Уголовные правонарушения против здоровья населения и нравственности</w:t>
            </w:r>
            <w:r w:rsidR="007C207A" w:rsidRPr="00CB23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 </w:t>
            </w:r>
          </w:p>
          <w:p w:rsidR="00C624DB" w:rsidRDefault="001833B1" w:rsidP="001833B1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ab/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3B4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СРСП. 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F1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E200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10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</w:t>
            </w:r>
            <w:r w:rsidR="007C207A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Транспортные уголовные правонарушения</w:t>
            </w:r>
            <w:r w:rsidR="00C624DB" w:rsidRPr="00CB2337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C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  <w:r>
              <w:rPr>
                <w:rFonts w:ascii="Times New Roman" w:eastAsia="Times New Roman" w:hAnsi="Times New Roman"/>
                <w:bCs/>
                <w:snapToGrid w:val="0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</w:tr>
      <w:tr w:rsidR="007C207A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E200BD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11</w:t>
            </w:r>
            <w:r w:rsidR="007C20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7C207A" w:rsidRPr="00CB23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7C207A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Коррупционные и иные уголовные правонарушения против интересов государственной службы и государственного управления</w:t>
            </w:r>
            <w:r w:rsidR="002C4A15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 РК и </w:t>
            </w:r>
            <w:proofErr w:type="gramStart"/>
            <w:r w:rsidR="002C4A15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</w:t>
            </w:r>
            <w:proofErr w:type="gramEnd"/>
            <w:r w:rsidR="002C4A15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/С</w:t>
            </w:r>
            <w:r w:rsidR="007C207A" w:rsidRPr="00CB2337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2C4A15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7C207A" w:rsidTr="007C2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7C207A" w:rsidTr="007C2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07A" w:rsidRDefault="007C207A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Pr="00A464B4" w:rsidRDefault="00A464B4" w:rsidP="007C680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A464B4">
              <w:rPr>
                <w:rFonts w:ascii="Times New Roman" w:eastAsia="Times New Roman" w:hAnsi="Times New Roman"/>
                <w:b/>
                <w:color w:val="7030A0"/>
                <w:sz w:val="18"/>
                <w:szCs w:val="18"/>
                <w:lang w:val="kk-KZ" w:eastAsia="ru-RU"/>
              </w:rPr>
              <w:t>СРСП 4. Уголовные правонарушения против интересов службы в коммерческих и иных организациях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7A" w:rsidRDefault="007C207A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15</w:t>
            </w:r>
          </w:p>
        </w:tc>
      </w:tr>
      <w:tr w:rsidR="002F1139" w:rsidTr="007C6803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12 «</w:t>
            </w:r>
            <w:r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Уголовные правонарушения против порядка управления в РК и </w:t>
            </w:r>
            <w:proofErr w:type="gramStart"/>
            <w:r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</w:t>
            </w:r>
            <w:proofErr w:type="gramEnd"/>
            <w:r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/С</w:t>
            </w:r>
            <w:r w:rsidRPr="00CB2337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2F1139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2F1139" w:rsidTr="007C6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39" w:rsidRDefault="002F1139" w:rsidP="007C68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39" w:rsidRDefault="002F1139" w:rsidP="007C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B33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6373C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Лекция 13</w:t>
            </w:r>
            <w:r w:rsidR="00C62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C624DB" w:rsidRPr="00CB233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2C4A15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Уголовные правонарушения против </w:t>
            </w:r>
            <w:r w:rsidR="002F1139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правосудия и порядка исполнения наказаний в РК и </w:t>
            </w:r>
            <w:proofErr w:type="gramStart"/>
            <w:r w:rsidR="002F1139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</w:t>
            </w:r>
            <w:proofErr w:type="gramEnd"/>
            <w:r w:rsidR="002F1139" w:rsidRPr="00CB23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/С</w:t>
            </w:r>
            <w:r w:rsidR="00C624DB" w:rsidRPr="00CB2337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7C2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2C4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5</w:t>
            </w:r>
          </w:p>
        </w:tc>
      </w:tr>
      <w:tr w:rsidR="00C624DB" w:rsidTr="00C624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СРСП.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D20862" w:rsidRDefault="00C624D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  <w:t xml:space="preserve">2 Рубежный контроль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aps/>
                <w:sz w:val="18"/>
                <w:szCs w:val="18"/>
                <w:lang w:val="kk-KZ" w:eastAsia="ru-RU"/>
              </w:rPr>
              <w:t>17</w:t>
            </w:r>
          </w:p>
        </w:tc>
      </w:tr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Экзамен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A03294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100</w:t>
            </w:r>
          </w:p>
        </w:tc>
      </w:tr>
      <w:tr w:rsidR="00C624DB" w:rsidTr="00C624DB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ВСЕГО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DB" w:rsidRDefault="00076D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45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4DB" w:rsidRPr="00A03294" w:rsidRDefault="00A032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4</w:t>
            </w:r>
            <w:r w:rsidR="00C624DB"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 w:eastAsia="ru-RU"/>
              </w:rPr>
              <w:t>00</w:t>
            </w:r>
          </w:p>
        </w:tc>
      </w:tr>
    </w:tbl>
    <w:p w:rsidR="00C624DB" w:rsidRDefault="00C624DB" w:rsidP="00C624DB">
      <w:pPr>
        <w:spacing w:after="0" w:line="240" w:lineRule="auto"/>
        <w:jc w:val="both"/>
        <w:rPr>
          <w:rFonts w:ascii="Times New Roman" w:eastAsia="SimSun" w:hAnsi="Times New Roman"/>
          <w:b/>
          <w:color w:val="FF0000"/>
          <w:sz w:val="18"/>
          <w:szCs w:val="18"/>
          <w:lang w:eastAsia="zh-CN"/>
        </w:rPr>
      </w:pPr>
    </w:p>
    <w:p w:rsidR="00C624DB" w:rsidRDefault="00C624DB" w:rsidP="00C624DB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Список литературы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hAnsi="Times New Roman"/>
          <w:b/>
          <w:bCs/>
          <w:i/>
          <w:sz w:val="18"/>
          <w:szCs w:val="18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Основная</w:t>
      </w:r>
      <w:r>
        <w:rPr>
          <w:rFonts w:ascii="Times New Roman" w:hAnsi="Times New Roman"/>
          <w:b/>
          <w:bCs/>
          <w:i/>
          <w:sz w:val="18"/>
          <w:szCs w:val="18"/>
        </w:rPr>
        <w:t xml:space="preserve"> </w:t>
      </w:r>
    </w:p>
    <w:p w:rsidR="0059340C" w:rsidRPr="00CB2337" w:rsidRDefault="0059340C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18"/>
          <w:szCs w:val="18"/>
        </w:rPr>
      </w:pPr>
      <w:r w:rsidRPr="00CB2337">
        <w:rPr>
          <w:rFonts w:ascii="Times New Roman" w:hAnsi="Times New Roman"/>
          <w:b/>
          <w:bCs/>
          <w:sz w:val="18"/>
          <w:szCs w:val="18"/>
        </w:rPr>
        <w:t>Уголовный кодекс Республики Казахстан</w:t>
      </w:r>
      <w:r w:rsidRPr="00CB2337">
        <w:rPr>
          <w:rFonts w:ascii="Times New Roman" w:hAnsi="Times New Roman"/>
          <w:bCs/>
          <w:sz w:val="18"/>
          <w:szCs w:val="18"/>
        </w:rPr>
        <w:t>.</w:t>
      </w:r>
      <w:r w:rsidR="00CB2337">
        <w:rPr>
          <w:rFonts w:ascii="Times New Roman" w:hAnsi="Times New Roman"/>
          <w:bCs/>
          <w:sz w:val="18"/>
          <w:szCs w:val="18"/>
        </w:rPr>
        <w:t xml:space="preserve"> </w:t>
      </w:r>
      <w:r w:rsidRPr="00CB2337">
        <w:rPr>
          <w:rFonts w:ascii="Times New Roman" w:hAnsi="Times New Roman"/>
          <w:bCs/>
          <w:sz w:val="18"/>
          <w:szCs w:val="18"/>
        </w:rPr>
        <w:t>-</w:t>
      </w:r>
      <w:r w:rsidR="00CB2337">
        <w:rPr>
          <w:rFonts w:ascii="Times New Roman" w:hAnsi="Times New Roman"/>
          <w:bCs/>
          <w:sz w:val="18"/>
          <w:szCs w:val="18"/>
        </w:rPr>
        <w:t xml:space="preserve"> </w:t>
      </w:r>
      <w:r w:rsidRPr="00CB2337">
        <w:rPr>
          <w:rFonts w:ascii="Times New Roman" w:hAnsi="Times New Roman"/>
          <w:bCs/>
          <w:sz w:val="18"/>
          <w:szCs w:val="18"/>
        </w:rPr>
        <w:t>Алматы: Юрист,2014.-208 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Уголовное право РК (особенная часть, книга 1).</w:t>
      </w:r>
      <w:r>
        <w:rPr>
          <w:rFonts w:ascii="Times New Roman" w:hAnsi="Times New Roman"/>
          <w:bCs/>
          <w:sz w:val="18"/>
          <w:szCs w:val="18"/>
        </w:rPr>
        <w:t xml:space="preserve"> Под ред. Борчашвили И.Ш..-Алматы, 2006. – 656с.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Уголовное право России. Особенная часть: Учебник</w:t>
      </w:r>
      <w:proofErr w:type="gramStart"/>
      <w:r>
        <w:rPr>
          <w:rFonts w:ascii="Times New Roman" w:hAnsi="Times New Roman"/>
          <w:bCs/>
          <w:sz w:val="18"/>
          <w:szCs w:val="18"/>
        </w:rPr>
        <w:t xml:space="preserve">  /П</w:t>
      </w:r>
      <w:proofErr w:type="gramEnd"/>
      <w:r>
        <w:rPr>
          <w:rFonts w:ascii="Times New Roman" w:hAnsi="Times New Roman"/>
          <w:bCs/>
          <w:sz w:val="18"/>
          <w:szCs w:val="18"/>
        </w:rPr>
        <w:t>од ред. Б.В.Здравомыслова. М., Юрист, 2011.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Жалинский А.Э.   Современное немецкое уголовное право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– М.:ТК Велби, Проспект, 2006. – 560с. 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Лопашенко Н.А.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Преступления в сфере экономики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Авторский комментарий к уголовному закону.  — М.:Волтерс Клувер,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2006. – 720с.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Крылова Н.Е., Серебренникова А.В.  Уголовное право современных зарубежных стран (Англии, США, Франции, Германии).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Учебное пособие.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М.: Зерцало, 1997. – 192с. 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id1_08.02.2011"/>
      <w:bookmarkEnd w:id="0"/>
      <w:r>
        <w:rPr>
          <w:rFonts w:ascii="Times New Roman" w:hAnsi="Times New Roman"/>
          <w:b/>
          <w:bCs/>
          <w:sz w:val="18"/>
          <w:szCs w:val="18"/>
        </w:rPr>
        <w:t>Уголовный кодекс Республики Казахстан=Қазақстан Республикасының қылмыстық кодексі</w:t>
      </w:r>
      <w:r>
        <w:rPr>
          <w:rFonts w:ascii="Times New Roman" w:hAnsi="Times New Roman"/>
          <w:sz w:val="18"/>
          <w:szCs w:val="18"/>
        </w:rPr>
        <w:t xml:space="preserve">: [Закон РК] / [Отв. за </w:t>
      </w:r>
      <w:proofErr w:type="spellStart"/>
      <w:r>
        <w:rPr>
          <w:rFonts w:ascii="Times New Roman" w:hAnsi="Times New Roman"/>
          <w:sz w:val="18"/>
          <w:szCs w:val="18"/>
        </w:rPr>
        <w:t>вып</w:t>
      </w:r>
      <w:proofErr w:type="spellEnd"/>
      <w:r>
        <w:rPr>
          <w:rFonts w:ascii="Times New Roman" w:hAnsi="Times New Roman"/>
          <w:sz w:val="18"/>
          <w:szCs w:val="18"/>
        </w:rPr>
        <w:t>.: Н. Огнева, Е. Королева].- Алматы: Жеті жаргы, 1997.- 558, [2] 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Бюллетень Верховного суда Республики Казахстан - Қазақстан Республикасы жоғары сотының бюллетені</w:t>
      </w:r>
      <w:r>
        <w:rPr>
          <w:rFonts w:ascii="Times New Roman" w:hAnsi="Times New Roman"/>
          <w:sz w:val="18"/>
          <w:szCs w:val="18"/>
        </w:rPr>
        <w:t xml:space="preserve">: </w:t>
      </w:r>
      <w:proofErr w:type="gramStart"/>
      <w:r>
        <w:rPr>
          <w:rFonts w:ascii="Times New Roman" w:hAnsi="Times New Roman"/>
          <w:sz w:val="18"/>
          <w:szCs w:val="18"/>
        </w:rPr>
        <w:t>официальное</w:t>
      </w:r>
      <w:proofErr w:type="gramEnd"/>
      <w:r>
        <w:rPr>
          <w:rFonts w:ascii="Times New Roman" w:hAnsi="Times New Roman"/>
          <w:sz w:val="18"/>
          <w:szCs w:val="18"/>
        </w:rPr>
        <w:t xml:space="preserve"> изд. / Верховный суд РК.- Астана, 1999.- Ежемес.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18"/>
          <w:szCs w:val="18"/>
        </w:rPr>
        <w:t>Нормативные постановления Верховного Суда Республики Казахстан</w:t>
      </w:r>
      <w:r>
        <w:rPr>
          <w:rFonts w:ascii="Times New Roman" w:hAnsi="Times New Roman"/>
          <w:sz w:val="18"/>
          <w:szCs w:val="18"/>
        </w:rPr>
        <w:t xml:space="preserve"> / Б-ка Верховного Суда РК; [редкол.: К. А. </w:t>
      </w:r>
      <w:proofErr w:type="spellStart"/>
      <w:r>
        <w:rPr>
          <w:rFonts w:ascii="Times New Roman" w:hAnsi="Times New Roman"/>
          <w:sz w:val="18"/>
          <w:szCs w:val="18"/>
        </w:rPr>
        <w:t>Мами</w:t>
      </w:r>
      <w:proofErr w:type="spellEnd"/>
      <w:r>
        <w:rPr>
          <w:rFonts w:ascii="Times New Roman" w:hAnsi="Times New Roman"/>
          <w:sz w:val="18"/>
          <w:szCs w:val="18"/>
        </w:rPr>
        <w:t xml:space="preserve"> (</w:t>
      </w:r>
      <w:proofErr w:type="gramStart"/>
      <w:r>
        <w:rPr>
          <w:rFonts w:ascii="Times New Roman" w:hAnsi="Times New Roman"/>
          <w:sz w:val="18"/>
          <w:szCs w:val="18"/>
        </w:rPr>
        <w:t>пред</w:t>
      </w:r>
      <w:proofErr w:type="gramEnd"/>
      <w:r>
        <w:rPr>
          <w:rFonts w:ascii="Times New Roman" w:hAnsi="Times New Roman"/>
          <w:sz w:val="18"/>
          <w:szCs w:val="18"/>
        </w:rPr>
        <w:t>.) и др.].- Алматы: БИКО, 2004.- 439, [1] с.</w:t>
      </w:r>
    </w:p>
    <w:p w:rsidR="00C624DB" w:rsidRDefault="00C624DB" w:rsidP="00C624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Закон Республики Казахстан "О борьбе с коррупцией" от 2 июля 1998 г. N 267//</w:t>
      </w:r>
      <w:r>
        <w:rPr>
          <w:rFonts w:ascii="Times New Roman" w:hAnsi="Times New Roman"/>
          <w:sz w:val="18"/>
          <w:szCs w:val="18"/>
        </w:rPr>
        <w:t>"</w:t>
      </w:r>
      <w:proofErr w:type="gramStart"/>
      <w:r>
        <w:rPr>
          <w:rFonts w:ascii="Times New Roman" w:hAnsi="Times New Roman"/>
          <w:sz w:val="18"/>
          <w:szCs w:val="18"/>
        </w:rPr>
        <w:t>Казахстанская</w:t>
      </w:r>
      <w:proofErr w:type="gramEnd"/>
      <w:r>
        <w:rPr>
          <w:rFonts w:ascii="Times New Roman" w:hAnsi="Times New Roman"/>
          <w:sz w:val="18"/>
          <w:szCs w:val="18"/>
        </w:rPr>
        <w:t xml:space="preserve"> правда" от 09.07.1998 г. N 132; Ведомости Парламента РК, 1998 г., N 15,ст.209 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>
        <w:rPr>
          <w:rFonts w:ascii="Times New Roman" w:hAnsi="Times New Roman"/>
          <w:sz w:val="18"/>
          <w:szCs w:val="18"/>
        </w:rPr>
        <w:t xml:space="preserve"> / [Сост. С. М. Злотников].- Алматы: Обществ</w:t>
      </w:r>
      <w:proofErr w:type="gramStart"/>
      <w:r>
        <w:rPr>
          <w:rFonts w:ascii="Times New Roman" w:hAnsi="Times New Roman"/>
          <w:sz w:val="18"/>
          <w:szCs w:val="18"/>
        </w:rPr>
        <w:t>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>ф</w:t>
      </w:r>
      <w:proofErr w:type="gramEnd"/>
      <w:r>
        <w:rPr>
          <w:rFonts w:ascii="Times New Roman" w:hAnsi="Times New Roman"/>
          <w:sz w:val="18"/>
          <w:szCs w:val="18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C624DB" w:rsidRDefault="00C624DB" w:rsidP="00C624D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Комментарий и постатейные материалы к Закону Республики Казахстан "О борьбе с коррупцией"</w:t>
      </w:r>
      <w:r>
        <w:rPr>
          <w:rFonts w:ascii="Times New Roman" w:hAnsi="Times New Roman"/>
          <w:sz w:val="18"/>
          <w:szCs w:val="18"/>
        </w:rPr>
        <w:t xml:space="preserve"> / [Б. А. Мухамеджанов, И. И. Рогов, С. Ф. Бычкова].- Алматы: </w:t>
      </w:r>
      <w:proofErr w:type="spellStart"/>
      <w:r>
        <w:rPr>
          <w:rFonts w:ascii="Times New Roman" w:hAnsi="Times New Roman"/>
          <w:sz w:val="18"/>
          <w:szCs w:val="18"/>
        </w:rPr>
        <w:t>Баспа</w:t>
      </w:r>
      <w:proofErr w:type="spellEnd"/>
      <w:r>
        <w:rPr>
          <w:rFonts w:ascii="Times New Roman" w:hAnsi="Times New Roman"/>
          <w:sz w:val="18"/>
          <w:szCs w:val="18"/>
        </w:rPr>
        <w:t>, 2001.- 248 с.</w:t>
      </w:r>
      <w:r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Дусаев, Р.Н.. Концепции классической школы уголовного права во Франции и Германии</w:t>
      </w:r>
      <w:r>
        <w:rPr>
          <w:rFonts w:ascii="Times New Roman" w:hAnsi="Times New Roman"/>
          <w:color w:val="000000"/>
          <w:sz w:val="18"/>
          <w:szCs w:val="18"/>
        </w:rPr>
        <w:t>.- Петрозаводск, 1992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Имамов, Э.З.. Уголовное право Китайской Народной Республики</w:t>
      </w:r>
      <w:r>
        <w:rPr>
          <w:rFonts w:ascii="Times New Roman" w:hAnsi="Times New Roman"/>
          <w:color w:val="000000"/>
          <w:sz w:val="18"/>
          <w:szCs w:val="18"/>
        </w:rPr>
        <w:t>.- М., 1990</w:t>
      </w:r>
    </w:p>
    <w:p w:rsidR="00C624DB" w:rsidRDefault="00C624DB" w:rsidP="00C624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Уголовное законодательство зарубежных стран (Англии, США, Франции, Германии, Японии)</w:t>
      </w:r>
      <w:r>
        <w:rPr>
          <w:rFonts w:ascii="Times New Roman" w:hAnsi="Times New Roman"/>
          <w:color w:val="000000"/>
          <w:sz w:val="18"/>
          <w:szCs w:val="18"/>
        </w:rPr>
        <w:t>.- М., 2001</w:t>
      </w:r>
    </w:p>
    <w:p w:rsidR="00C624DB" w:rsidRDefault="00C624DB" w:rsidP="00C624DB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Дополнительная</w:t>
      </w:r>
    </w:p>
    <w:p w:rsidR="0059340C" w:rsidRPr="0059340C" w:rsidRDefault="0059340C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bCs/>
          <w:i/>
          <w:color w:val="000000"/>
          <w:sz w:val="18"/>
          <w:szCs w:val="18"/>
          <w:lang w:eastAsia="ru-RU"/>
        </w:rPr>
        <w:t>Уголовный кодекс Республики Казахстан.-Алматы: Юрист,2014.-172 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Под ред. </w:t>
      </w:r>
      <w:proofErr w:type="spellStart"/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>Побегайло</w:t>
      </w:r>
      <w:proofErr w:type="spellEnd"/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Э.Ф. Российское уголовное право. В 2 т. Т. 2. Особенная часть: учебник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. (Библиотека журнала «Российский криминологический взгляд»),   – М., Илекса,  2008. -752с.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Под ред. </w:t>
      </w:r>
      <w:proofErr w:type="spellStart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Ревина</w:t>
      </w:r>
      <w:proofErr w:type="spellEnd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В.П.</w:t>
      </w: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Уголовное право России. Особенная часть.2-е изд., </w:t>
      </w:r>
      <w:proofErr w:type="spellStart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испр</w:t>
      </w:r>
      <w:proofErr w:type="spellEnd"/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. и доп.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9340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- М.: Юстицинформ, 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2010. - 392с.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9340C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lastRenderedPageBreak/>
        <w:t>Иногамова-Хегай Л.В. под ред. Л.В. Иногамовой-Хегай, А.И. Рарога, А.И. Чучаева.  Уголовное право Российской Федерации. Особенная часть: Учебник. 2-е издание, исправленное и дополненное.</w:t>
      </w:r>
      <w:r w:rsidRPr="0059340C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  - </w:t>
      </w:r>
      <w:r w:rsidRPr="0059340C">
        <w:rPr>
          <w:rFonts w:ascii="Times New Roman" w:eastAsia="Times New Roman" w:hAnsi="Times New Roman"/>
          <w:sz w:val="18"/>
          <w:szCs w:val="18"/>
          <w:lang w:eastAsia="ru-RU"/>
        </w:rPr>
        <w:t>М.:КОНТРАКТ, ИНФРА-М.,  2009. -793с.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color w:val="000000"/>
          <w:sz w:val="18"/>
          <w:szCs w:val="18"/>
        </w:rPr>
        <w:t>Сборник задач по особенной части уголовного права</w:t>
      </w:r>
      <w:r w:rsidRPr="0059340C">
        <w:rPr>
          <w:rFonts w:ascii="Times New Roman" w:hAnsi="Times New Roman"/>
          <w:color w:val="000000"/>
          <w:sz w:val="18"/>
          <w:szCs w:val="18"/>
        </w:rPr>
        <w:t>.- Алматы, 2005</w:t>
      </w:r>
    </w:p>
    <w:p w:rsidR="00C624DB" w:rsidRPr="0059340C" w:rsidRDefault="00C624DB" w:rsidP="0059340C">
      <w:pPr>
        <w:pStyle w:val="a3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59340C">
        <w:rPr>
          <w:rFonts w:ascii="Times New Roman" w:hAnsi="Times New Roman"/>
          <w:b/>
          <w:color w:val="000000"/>
          <w:sz w:val="18"/>
          <w:szCs w:val="18"/>
        </w:rPr>
        <w:t>Баймурзин, Г. И. Тестовые задания по "Уголовному праву"</w:t>
      </w:r>
      <w:r w:rsidRPr="0059340C">
        <w:rPr>
          <w:rFonts w:ascii="Times New Roman" w:hAnsi="Times New Roman"/>
          <w:color w:val="000000"/>
          <w:sz w:val="18"/>
          <w:szCs w:val="18"/>
        </w:rPr>
        <w:t>.- Алматы, 2001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Формы контроля знаний и компетенций (критерии оценки знаний и компетенций, баллы </w:t>
      </w:r>
      <w:proofErr w:type="gram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%):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Оценки по дисциплине выставляются за выполнение заданий СРС/СРСП, посещаемость аудиторных занятий (лекций) и освоение материала, выполнение рубежных контролей. Политика выставления оценок носит накопительный характер и заключается в следующем (исходя из 100 баллов в течение 7 недель обучения):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освоение аудиторного материала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- 2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балла  за одну тему лекции</w:t>
      </w:r>
      <w:r w:rsidR="00EC6399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и 2 балла после проверки конспектов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практические (семинарские) занятия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35 баллов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выполнение заданий СРС/СРСП –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0 баллов (четыре задания по </w:t>
      </w:r>
      <w:r w:rsidR="00EB3556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5 баллов каждое);</w:t>
      </w:r>
    </w:p>
    <w:p w:rsidR="00C624DB" w:rsidRDefault="00C624DB" w:rsidP="00C624DB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рубежный контроль 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17 баллов (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34 – тестовых вопросов по 0,5 баллов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каждое)</w:t>
      </w:r>
      <w:r w:rsidR="001D1993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.</w:t>
      </w:r>
    </w:p>
    <w:p w:rsidR="00C624DB" w:rsidRPr="009514C0" w:rsidRDefault="00C624DB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- </w:t>
      </w:r>
      <w:r w:rsidR="00AF669F"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Итоговый контроль  </w:t>
      </w:r>
      <w:r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(экзамен) – </w:t>
      </w:r>
      <w:r>
        <w:rPr>
          <w:rFonts w:ascii="Times New Roman" w:eastAsia="Times New Roman" w:hAnsi="Times New Roman"/>
          <w:b/>
          <w:snapToGrid w:val="0"/>
          <w:sz w:val="18"/>
          <w:szCs w:val="18"/>
          <w:u w:val="single"/>
          <w:lang w:eastAsia="ru-RU"/>
        </w:rPr>
        <w:t>100 баллов</w:t>
      </w:r>
      <w:r>
        <w:rPr>
          <w:rFonts w:ascii="Times New Roman" w:hAnsi="Times New Roman"/>
          <w:b/>
          <w:sz w:val="18"/>
          <w:szCs w:val="18"/>
          <w:u w:val="single"/>
        </w:rPr>
        <w:t>.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Включает в себя  80 письменных  заданий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умений,</w:t>
      </w:r>
      <w:r>
        <w:rPr>
          <w:rFonts w:ascii="Times New Roman" w:hAnsi="Times New Roman"/>
          <w:sz w:val="18"/>
          <w:szCs w:val="18"/>
        </w:rPr>
        <w:t xml:space="preserve"> где 50 – предполагают получение информации о конкретном результате </w:t>
      </w:r>
      <w:proofErr w:type="gramStart"/>
      <w:r>
        <w:rPr>
          <w:rFonts w:ascii="Times New Roman" w:hAnsi="Times New Roman"/>
          <w:sz w:val="18"/>
          <w:szCs w:val="18"/>
        </w:rPr>
        <w:t>обучения по дисциплине</w:t>
      </w:r>
      <w:proofErr w:type="gramEnd"/>
      <w:r>
        <w:rPr>
          <w:rFonts w:ascii="Times New Roman" w:hAnsi="Times New Roman"/>
          <w:sz w:val="18"/>
          <w:szCs w:val="18"/>
        </w:rPr>
        <w:t xml:space="preserve"> и 30 – задачи.  Таким образом, каждый билет включает три  вопроса.  Два вопроса - теоретические, требующие развернутого ответа в открытой форме во всех аспектах той или иной темы. Третий вопрос предполагает развернутый ответ по решению задачи  уголовно-правового характера  (подробное описание  уголовно-правовых  способов  решения с указанием аргументов) на выявление у студентов самых ключевых ожидаемых результатов: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 xml:space="preserve">-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четко определять наличие состава преступления в конкретном деянии;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квалифицировать преступные деяния на основе знания элементов и признаков составов преступлений;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-  выявлять в практических ситуациях наличие или отсутствие обстоятельств, исключающих уголовную ответственность, либо наказуемость деяния;</w:t>
      </w:r>
    </w:p>
    <w:p w:rsidR="00C624DB" w:rsidRDefault="00C624DB" w:rsidP="00C624D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-  </w:t>
      </w:r>
      <w:r>
        <w:rPr>
          <w:rFonts w:ascii="Times New Roman" w:hAnsi="Times New Roman"/>
          <w:sz w:val="18"/>
          <w:szCs w:val="18"/>
        </w:rPr>
        <w:t>отграничивать преступное поведение от поведения, содержащего признаки иных правонарушений, а также от правомерного поведения;</w:t>
      </w:r>
    </w:p>
    <w:p w:rsidR="00C624DB" w:rsidRPr="009514C0" w:rsidRDefault="00C624DB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>Критерии оценки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промежуточной аттестации (экзамен) по уголовному праву РК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i/>
          <w:sz w:val="18"/>
          <w:szCs w:val="18"/>
          <w:u w:val="single"/>
        </w:rPr>
        <w:t>Теоретические вопросы</w:t>
      </w:r>
      <w:r>
        <w:rPr>
          <w:rFonts w:ascii="Times New Roman" w:hAnsi="Times New Roman"/>
          <w:sz w:val="18"/>
          <w:szCs w:val="18"/>
        </w:rPr>
        <w:t xml:space="preserve"> в </w:t>
      </w:r>
      <w:r>
        <w:rPr>
          <w:rFonts w:ascii="Times New Roman" w:hAnsi="Times New Roman"/>
          <w:sz w:val="18"/>
          <w:szCs w:val="18"/>
          <w:u w:val="single"/>
        </w:rPr>
        <w:t>зависимости от уровня выявляемых знаний и умений</w:t>
      </w:r>
      <w:r>
        <w:rPr>
          <w:rFonts w:ascii="Times New Roman" w:hAnsi="Times New Roman"/>
          <w:sz w:val="18"/>
          <w:szCs w:val="18"/>
        </w:rPr>
        <w:t xml:space="preserve">.  </w:t>
      </w:r>
      <w:r>
        <w:rPr>
          <w:rFonts w:ascii="Times New Roman" w:hAnsi="Times New Roman"/>
          <w:i/>
          <w:sz w:val="18"/>
          <w:szCs w:val="18"/>
          <w:u w:val="single"/>
        </w:rPr>
        <w:t>Каждый вопрос  – 30 баллов</w:t>
      </w:r>
      <w:r>
        <w:rPr>
          <w:rFonts w:ascii="Times New Roman" w:hAnsi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sz w:val="18"/>
          <w:szCs w:val="18"/>
        </w:rPr>
        <w:t>(полный и правильный ответ – 30 баллов; неполный и правильный ответ – 15 баллов; неполный ответ с неточностями – 10 баллов; неправильный ответ – 0 баллов).</w:t>
      </w:r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i/>
          <w:sz w:val="18"/>
          <w:szCs w:val="18"/>
          <w:u w:val="single"/>
        </w:rPr>
        <w:t>Ситуационная компетентностная задача</w:t>
      </w:r>
      <w:r>
        <w:rPr>
          <w:rFonts w:ascii="Times New Roman" w:hAnsi="Times New Roman"/>
          <w:i/>
          <w:sz w:val="18"/>
          <w:szCs w:val="18"/>
        </w:rPr>
        <w:t xml:space="preserve">  – </w:t>
      </w:r>
      <w:r>
        <w:rPr>
          <w:rFonts w:ascii="Times New Roman" w:hAnsi="Times New Roman"/>
          <w:i/>
          <w:sz w:val="18"/>
          <w:szCs w:val="18"/>
          <w:u w:val="single"/>
        </w:rPr>
        <w:t>40 баллов</w:t>
      </w:r>
      <w:r>
        <w:rPr>
          <w:rFonts w:ascii="Times New Roman" w:hAnsi="Times New Roman"/>
          <w:sz w:val="18"/>
          <w:szCs w:val="18"/>
        </w:rPr>
        <w:t xml:space="preserve"> (правильно дано  уголовно-правовое решение задачи с указанием соответствующих норм УК РК  и предложены необходимые аргументы– 40 баллов; допущены отдельные неточности в решении  задачи – 30 баллов; правильно, но недостаточно полно аргументировано уголовно-правовое решение – 20 баллов; 10 баллов – при решении допущена ошибка или ошибки, позволяющие, однако, считать, что задача решена; неправильное решение уголовно-правовой ситуации – 0 баллов).</w:t>
      </w:r>
      <w:r>
        <w:rPr>
          <w:rFonts w:ascii="Times New Roman" w:hAnsi="Times New Roman"/>
          <w:sz w:val="18"/>
          <w:szCs w:val="18"/>
        </w:rPr>
        <w:br/>
      </w:r>
      <w:r w:rsidRPr="009514C0">
        <w:rPr>
          <w:rFonts w:ascii="Times New Roman" w:eastAsia="Times New Roman" w:hAnsi="Times New Roman"/>
          <w:b/>
          <w:sz w:val="18"/>
          <w:szCs w:val="18"/>
          <w:lang w:eastAsia="ru-RU"/>
        </w:rPr>
        <w:t>Рубежный контроль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проводится по теоретическим и практическим вопросам, входящим в содержание дисциплины (за 7</w:t>
      </w:r>
      <w:r w:rsidR="0016016E">
        <w:rPr>
          <w:rFonts w:ascii="Times New Roman" w:eastAsia="Times New Roman" w:hAnsi="Times New Roman"/>
          <w:sz w:val="18"/>
          <w:szCs w:val="18"/>
          <w:lang w:eastAsia="ru-RU"/>
        </w:rPr>
        <w:t xml:space="preserve"> - 15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недель). </w:t>
      </w:r>
    </w:p>
    <w:p w:rsidR="009514C0" w:rsidRDefault="009514C0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lang w:eastAsia="ru-RU"/>
        </w:rPr>
      </w:pP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1D199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1D1993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на </w:t>
      </w:r>
      <w:r w:rsidR="002F0701"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7- </w:t>
      </w: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 xml:space="preserve">8-ой неделе – 100 баллов и учитывается в итоговой оценке по дисциплине. </w:t>
      </w:r>
    </w:p>
    <w:p w:rsidR="00DA6B33" w:rsidRDefault="009514C0" w:rsidP="00DA6B3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18"/>
          <w:szCs w:val="18"/>
          <w:lang w:eastAsia="ru-RU"/>
        </w:rPr>
        <w:t>Итоговая оценка по дисциплине рассчитывается и округляется в системе «Универ» автоматически.</w:t>
      </w:r>
      <w:r w:rsidR="00DA6B33"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 xml:space="preserve"> </w:t>
      </w:r>
    </w:p>
    <w:p w:rsidR="00DA6B33" w:rsidRPr="00DA6B33" w:rsidRDefault="00DA6B33" w:rsidP="00DA6B33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– </w:t>
      </w:r>
      <w:r w:rsidRPr="00DA6B33">
        <w:rPr>
          <w:rFonts w:ascii="Times New Roman" w:eastAsia="Times New Roman" w:hAnsi="Times New Roman"/>
          <w:b/>
          <w:snapToGrid w:val="0"/>
          <w:sz w:val="20"/>
          <w:szCs w:val="20"/>
          <w:lang w:eastAsia="ru-RU"/>
        </w:rPr>
        <w:t>100 баллов</w:t>
      </w:r>
      <w:r w:rsidRPr="00DA6B3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.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Midterm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 xml:space="preserve"> 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val="en-GB" w:eastAsia="ru-RU"/>
        </w:rPr>
        <w:t>Exam</w:t>
      </w:r>
      <w:r w:rsidRPr="00DA6B33">
        <w:rPr>
          <w:rFonts w:ascii="Times New Roman" w:eastAsia="Times New Roman" w:hAnsi="Times New Roman"/>
          <w:b/>
          <w:snapToGrid w:val="0"/>
          <w:sz w:val="18"/>
          <w:szCs w:val="18"/>
          <w:lang w:eastAsia="ru-RU"/>
        </w:rPr>
        <w:t>.</w:t>
      </w:r>
    </w:p>
    <w:p w:rsidR="009514C0" w:rsidRPr="001D1993" w:rsidRDefault="009514C0" w:rsidP="009514C0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18"/>
          <w:szCs w:val="18"/>
          <w:u w:val="single"/>
          <w:lang w:eastAsia="ru-RU"/>
        </w:rPr>
      </w:pPr>
    </w:p>
    <w:p w:rsidR="009514C0" w:rsidRDefault="009514C0" w:rsidP="00C624DB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Консультации по дисциплинам модуля можно получить во время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преподавателя.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Форма проведения рубежных контролей</w:t>
      </w: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(письменно или устно) и промежуточного экзамена - в письменном виде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991"/>
        <w:gridCol w:w="1652"/>
        <w:gridCol w:w="3882"/>
      </w:tblGrid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Оценка по традиционной системе</w:t>
            </w:r>
          </w:p>
        </w:tc>
      </w:tr>
      <w:tr w:rsidR="00C624DB" w:rsidTr="00C624D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Отлично</w:t>
            </w: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Хорошо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Удовлетворительно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Неудовлетворительно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I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Incomplete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не завершена»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«Зачтено»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NP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(No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«Не зачтено»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W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Withdrawal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«Отказ от дисциплины»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lastRenderedPageBreak/>
              <w:t xml:space="preserve">AW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18"/>
                <w:szCs w:val="18"/>
                <w:lang w:eastAsia="ru-RU"/>
              </w:rPr>
              <w:t>Снятие с дисциплины по академическим  причинам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AU 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Audit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«Дисциплина прослушана»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30-60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Аттестован</w:t>
            </w:r>
          </w:p>
          <w:p w:rsidR="00C624DB" w:rsidRDefault="00C624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атт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0-29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аттестован</w:t>
            </w:r>
          </w:p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624DB" w:rsidTr="00C624D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DB" w:rsidRDefault="00C62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Повторное изучение дисциплины</w:t>
            </w:r>
          </w:p>
        </w:tc>
      </w:tr>
    </w:tbl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val="kk-KZ" w:eastAsia="ru-RU"/>
        </w:rPr>
        <w:t>Академическая политика курса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x-none" w:eastAsia="x-none"/>
        </w:rPr>
      </w:pPr>
      <w:r>
        <w:rPr>
          <w:rFonts w:ascii="Times New Roman" w:eastAsia="Times New Roman" w:hAnsi="Times New Roman"/>
          <w:sz w:val="18"/>
          <w:szCs w:val="18"/>
          <w:lang w:eastAsia="x-none"/>
        </w:rPr>
        <w:t xml:space="preserve">     </w:t>
      </w:r>
      <w:r>
        <w:rPr>
          <w:rFonts w:ascii="Times New Roman" w:eastAsia="Times New Roman" w:hAnsi="Times New Roman"/>
          <w:sz w:val="18"/>
          <w:szCs w:val="18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б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 и СРСП,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F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».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    З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а консультациями по выполнению самостоятельных работ</w:t>
      </w:r>
      <w:r>
        <w:rPr>
          <w:rFonts w:ascii="Times New Roman" w:eastAsia="Times New Roman" w:hAnsi="Times New Roman"/>
          <w:caps/>
          <w:sz w:val="18"/>
          <w:szCs w:val="18"/>
          <w:lang w:eastAsia="ru-RU"/>
        </w:rPr>
        <w:t xml:space="preserve"> (СРС),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офис-часов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Рассмотрено на заседании кафедры. </w:t>
      </w:r>
    </w:p>
    <w:p w:rsidR="00C624DB" w:rsidRPr="00656D58" w:rsidRDefault="00C624DB" w:rsidP="00C624DB">
      <w:pPr>
        <w:spacing w:after="0" w:line="240" w:lineRule="auto"/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Протокол  от </w:t>
      </w:r>
      <w:r w:rsidRPr="00656D58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«</w:t>
      </w:r>
      <w:r w:rsidR="00656D58" w:rsidRPr="00656D58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3</w:t>
      </w:r>
      <w:r w:rsidRPr="00656D58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1</w:t>
      </w:r>
      <w:r w:rsidR="00656D58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»  16 июня </w:t>
      </w:r>
      <w:bookmarkStart w:id="1" w:name="_GoBack"/>
      <w:bookmarkEnd w:id="1"/>
      <w:r w:rsidR="00656D58" w:rsidRPr="00656D58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>2015</w:t>
      </w:r>
      <w:r w:rsidRPr="00656D58">
        <w:rPr>
          <w:rFonts w:ascii="Times New Roman" w:eastAsia="Times New Roman" w:hAnsi="Times New Roman"/>
          <w:bCs/>
          <w:i/>
          <w:iCs/>
          <w:sz w:val="18"/>
          <w:szCs w:val="18"/>
          <w:lang w:eastAsia="ru-RU"/>
        </w:rPr>
        <w:t xml:space="preserve">  г.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Зав. кафедрой        д.ю.н., профессор Айдарбаев С.Ж.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Лектор                    к.ю.н., доцент Самалдыков М.К.</w:t>
      </w:r>
    </w:p>
    <w:p w:rsidR="00C624DB" w:rsidRDefault="00C624DB" w:rsidP="00C624D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C624DB" w:rsidRDefault="00C624DB" w:rsidP="00C624D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>* Объем силлабуса 4-5 стр.</w:t>
      </w: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C624DB" w:rsidRDefault="00C624DB" w:rsidP="00C624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567A0B" w:rsidRDefault="00567A0B"/>
    <w:sectPr w:rsidR="00567A0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7FD" w:rsidRDefault="007927FD" w:rsidP="00B15FE1">
      <w:pPr>
        <w:spacing w:after="0" w:line="240" w:lineRule="auto"/>
      </w:pPr>
      <w:r>
        <w:separator/>
      </w:r>
    </w:p>
  </w:endnote>
  <w:endnote w:type="continuationSeparator" w:id="0">
    <w:p w:rsidR="007927FD" w:rsidRDefault="007927FD" w:rsidP="00B1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7FD" w:rsidRDefault="007927FD" w:rsidP="00B15FE1">
      <w:pPr>
        <w:spacing w:after="0" w:line="240" w:lineRule="auto"/>
      </w:pPr>
      <w:r>
        <w:separator/>
      </w:r>
    </w:p>
  </w:footnote>
  <w:footnote w:type="continuationSeparator" w:id="0">
    <w:p w:rsidR="007927FD" w:rsidRDefault="007927FD" w:rsidP="00B1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621578"/>
      <w:docPartObj>
        <w:docPartGallery w:val="Page Numbers (Top of Page)"/>
        <w:docPartUnique/>
      </w:docPartObj>
    </w:sdtPr>
    <w:sdtEndPr/>
    <w:sdtContent>
      <w:p w:rsidR="00B15FE1" w:rsidRDefault="00B15FE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58">
          <w:rPr>
            <w:noProof/>
          </w:rPr>
          <w:t>5</w:t>
        </w:r>
        <w:r>
          <w:fldChar w:fldCharType="end"/>
        </w:r>
      </w:p>
    </w:sdtContent>
  </w:sdt>
  <w:p w:rsidR="00B15FE1" w:rsidRDefault="00B15F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99F"/>
    <w:multiLevelType w:val="hybridMultilevel"/>
    <w:tmpl w:val="27DEC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27D31"/>
    <w:multiLevelType w:val="hybridMultilevel"/>
    <w:tmpl w:val="4B68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E0"/>
    <w:rsid w:val="00076DA9"/>
    <w:rsid w:val="0016016E"/>
    <w:rsid w:val="001649C3"/>
    <w:rsid w:val="001833B1"/>
    <w:rsid w:val="001D1993"/>
    <w:rsid w:val="002470CA"/>
    <w:rsid w:val="00297367"/>
    <w:rsid w:val="002C4A15"/>
    <w:rsid w:val="002F0701"/>
    <w:rsid w:val="002F1139"/>
    <w:rsid w:val="00301F5D"/>
    <w:rsid w:val="003B4349"/>
    <w:rsid w:val="00411B3B"/>
    <w:rsid w:val="004F0697"/>
    <w:rsid w:val="0050088D"/>
    <w:rsid w:val="00513740"/>
    <w:rsid w:val="00567A0B"/>
    <w:rsid w:val="0059340C"/>
    <w:rsid w:val="006373C3"/>
    <w:rsid w:val="00654F35"/>
    <w:rsid w:val="00656D58"/>
    <w:rsid w:val="006601F8"/>
    <w:rsid w:val="00716747"/>
    <w:rsid w:val="00744BFB"/>
    <w:rsid w:val="00786B38"/>
    <w:rsid w:val="007927FD"/>
    <w:rsid w:val="007C207A"/>
    <w:rsid w:val="009176D0"/>
    <w:rsid w:val="00926AE0"/>
    <w:rsid w:val="00946172"/>
    <w:rsid w:val="009514C0"/>
    <w:rsid w:val="009765E0"/>
    <w:rsid w:val="00A03294"/>
    <w:rsid w:val="00A24CCD"/>
    <w:rsid w:val="00A464B4"/>
    <w:rsid w:val="00A957B1"/>
    <w:rsid w:val="00AB25B8"/>
    <w:rsid w:val="00AE487A"/>
    <w:rsid w:val="00AF669F"/>
    <w:rsid w:val="00B02037"/>
    <w:rsid w:val="00B11978"/>
    <w:rsid w:val="00B15FE1"/>
    <w:rsid w:val="00B33BB6"/>
    <w:rsid w:val="00B4318B"/>
    <w:rsid w:val="00BF1998"/>
    <w:rsid w:val="00C624DB"/>
    <w:rsid w:val="00C91734"/>
    <w:rsid w:val="00CB2337"/>
    <w:rsid w:val="00D20862"/>
    <w:rsid w:val="00DA6B33"/>
    <w:rsid w:val="00DE22EA"/>
    <w:rsid w:val="00E200BD"/>
    <w:rsid w:val="00E3273E"/>
    <w:rsid w:val="00E61EED"/>
    <w:rsid w:val="00E6707C"/>
    <w:rsid w:val="00E9247A"/>
    <w:rsid w:val="00E93C8C"/>
    <w:rsid w:val="00EA2A2D"/>
    <w:rsid w:val="00EB3556"/>
    <w:rsid w:val="00EC6399"/>
    <w:rsid w:val="00ED2A36"/>
    <w:rsid w:val="00EF42D2"/>
    <w:rsid w:val="00F47F53"/>
    <w:rsid w:val="00F86700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F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4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FE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5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F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5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58</cp:revision>
  <dcterms:created xsi:type="dcterms:W3CDTF">2014-09-03T08:46:00Z</dcterms:created>
  <dcterms:modified xsi:type="dcterms:W3CDTF">2015-09-29T04:33:00Z</dcterms:modified>
</cp:coreProperties>
</file>